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EC" w:rsidRPr="0002783B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D42EC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D42EC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3D42EC" w:rsidRPr="0002783B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3D42EC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3D42EC" w:rsidRPr="0002783B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D42EC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D42EC" w:rsidRDefault="003D42EC" w:rsidP="003D42EC">
      <w:pPr>
        <w:jc w:val="center"/>
        <w:rPr>
          <w:rFonts w:ascii="Arial" w:hAnsi="Arial" w:cs="Arial"/>
          <w:b/>
          <w:sz w:val="32"/>
          <w:szCs w:val="32"/>
        </w:rPr>
      </w:pPr>
    </w:p>
    <w:p w:rsidR="003D42EC" w:rsidRPr="00F46D14" w:rsidRDefault="00F46D14" w:rsidP="008779A5">
      <w:pPr>
        <w:rPr>
          <w:rFonts w:ascii="Arial" w:hAnsi="Arial" w:cs="Arial"/>
          <w:b/>
          <w:sz w:val="24"/>
          <w:szCs w:val="24"/>
          <w:u w:val="single"/>
        </w:rPr>
      </w:pPr>
      <w:r w:rsidRPr="00F46D14">
        <w:rPr>
          <w:rFonts w:ascii="Arial" w:hAnsi="Arial" w:cs="Arial"/>
          <w:b/>
          <w:sz w:val="24"/>
          <w:szCs w:val="24"/>
          <w:u w:val="single"/>
        </w:rPr>
        <w:t>18.12.2024</w:t>
      </w:r>
      <w:r w:rsidR="003D42EC" w:rsidRPr="00B37D3C">
        <w:rPr>
          <w:rFonts w:ascii="Arial" w:hAnsi="Arial" w:cs="Arial"/>
          <w:b/>
          <w:sz w:val="24"/>
          <w:szCs w:val="24"/>
        </w:rPr>
        <w:tab/>
      </w:r>
      <w:r w:rsidR="003D42EC" w:rsidRPr="00B37D3C">
        <w:rPr>
          <w:rFonts w:ascii="Arial" w:hAnsi="Arial" w:cs="Arial"/>
          <w:b/>
          <w:sz w:val="24"/>
          <w:szCs w:val="24"/>
        </w:rPr>
        <w:tab/>
      </w:r>
      <w:r w:rsidR="00B37D3C">
        <w:rPr>
          <w:rFonts w:ascii="Arial" w:hAnsi="Arial" w:cs="Arial"/>
          <w:b/>
          <w:sz w:val="24"/>
          <w:szCs w:val="24"/>
        </w:rPr>
        <w:t xml:space="preserve">         </w:t>
      </w:r>
      <w:r w:rsidR="003D42EC" w:rsidRPr="00B37D3C">
        <w:rPr>
          <w:rFonts w:ascii="Arial" w:hAnsi="Arial" w:cs="Arial"/>
          <w:b/>
          <w:sz w:val="24"/>
          <w:szCs w:val="24"/>
        </w:rPr>
        <w:tab/>
      </w:r>
      <w:r w:rsidR="008779A5" w:rsidRPr="00B37D3C">
        <w:rPr>
          <w:rFonts w:ascii="Arial" w:hAnsi="Arial" w:cs="Arial"/>
          <w:b/>
          <w:sz w:val="24"/>
          <w:szCs w:val="24"/>
        </w:rPr>
        <w:t xml:space="preserve">             </w:t>
      </w:r>
      <w:r w:rsidR="003D42EC" w:rsidRPr="00B37D3C">
        <w:rPr>
          <w:rFonts w:ascii="Arial" w:hAnsi="Arial" w:cs="Arial"/>
          <w:b/>
          <w:sz w:val="24"/>
          <w:szCs w:val="24"/>
        </w:rPr>
        <w:tab/>
        <w:t xml:space="preserve">   </w:t>
      </w:r>
      <w:r w:rsidR="003D42EC" w:rsidRPr="00B37D3C">
        <w:rPr>
          <w:rFonts w:ascii="Arial" w:hAnsi="Arial" w:cs="Arial"/>
          <w:b/>
          <w:sz w:val="24"/>
          <w:szCs w:val="24"/>
        </w:rPr>
        <w:tab/>
      </w:r>
      <w:r w:rsidR="008779A5" w:rsidRPr="00B37D3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 w:rsidR="003D42EC" w:rsidRPr="00B37D3C">
        <w:rPr>
          <w:rFonts w:ascii="Arial" w:hAnsi="Arial" w:cs="Arial"/>
          <w:b/>
          <w:sz w:val="24"/>
          <w:szCs w:val="24"/>
        </w:rPr>
        <w:tab/>
        <w:t xml:space="preserve"> </w:t>
      </w:r>
      <w:r w:rsidR="008779A5" w:rsidRPr="00B37D3C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486808">
        <w:rPr>
          <w:rFonts w:ascii="Arial" w:hAnsi="Arial" w:cs="Arial"/>
          <w:b/>
          <w:sz w:val="24"/>
          <w:szCs w:val="24"/>
        </w:rPr>
        <w:t xml:space="preserve">  </w:t>
      </w:r>
      <w:r w:rsidRPr="00F46D14">
        <w:rPr>
          <w:rFonts w:ascii="Arial" w:hAnsi="Arial" w:cs="Arial"/>
          <w:b/>
          <w:sz w:val="24"/>
          <w:szCs w:val="24"/>
          <w:u w:val="single"/>
        </w:rPr>
        <w:t>№ 4424/1-П</w:t>
      </w:r>
    </w:p>
    <w:p w:rsidR="00B119B6" w:rsidRDefault="00B119B6" w:rsidP="00B119B6">
      <w:pPr>
        <w:jc w:val="center"/>
        <w:rPr>
          <w:rFonts w:ascii="Arial" w:hAnsi="Arial" w:cs="Arial"/>
          <w:b/>
          <w:sz w:val="24"/>
          <w:szCs w:val="24"/>
        </w:rPr>
      </w:pPr>
    </w:p>
    <w:p w:rsidR="0015067B" w:rsidRDefault="003D42EC" w:rsidP="00B119B6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5067B">
        <w:rPr>
          <w:rFonts w:ascii="Arial" w:hAnsi="Arial" w:cs="Arial"/>
          <w:b/>
          <w:sz w:val="24"/>
          <w:szCs w:val="24"/>
        </w:rPr>
        <w:t>Об установлении расход</w:t>
      </w:r>
      <w:r w:rsidR="0015067B">
        <w:rPr>
          <w:rFonts w:ascii="Arial" w:hAnsi="Arial" w:cs="Arial"/>
          <w:b/>
          <w:sz w:val="24"/>
          <w:szCs w:val="24"/>
        </w:rPr>
        <w:t xml:space="preserve">ных обязательств </w:t>
      </w:r>
    </w:p>
    <w:p w:rsidR="00B119B6" w:rsidRPr="00CC3C56" w:rsidRDefault="00B119B6" w:rsidP="00B119B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94596" w:rsidRPr="00294596" w:rsidRDefault="00B119B6" w:rsidP="00294596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5067B">
        <w:rPr>
          <w:rFonts w:ascii="Arial" w:hAnsi="Arial" w:cs="Arial"/>
          <w:sz w:val="24"/>
          <w:szCs w:val="24"/>
        </w:rPr>
        <w:t xml:space="preserve">В соответствии со статьей 86 Бюджетного кодекса Российской Федерации, </w:t>
      </w:r>
      <w:proofErr w:type="spellStart"/>
      <w:r w:rsidRPr="0015067B">
        <w:rPr>
          <w:rFonts w:ascii="Arial" w:hAnsi="Arial" w:cs="Arial"/>
          <w:sz w:val="24"/>
          <w:szCs w:val="24"/>
        </w:rPr>
        <w:t>ст.ст</w:t>
      </w:r>
      <w:proofErr w:type="spellEnd"/>
      <w:r w:rsidRPr="0015067B">
        <w:rPr>
          <w:rFonts w:ascii="Arial" w:hAnsi="Arial" w:cs="Arial"/>
          <w:sz w:val="24"/>
          <w:szCs w:val="24"/>
        </w:rPr>
        <w:t>. 14, 17 Федерального закона от 06.10.2003г. № 131-ФЗ «Об общих принципах организации местного самоуправления в Российской Федерации», руководствуясь письм</w:t>
      </w:r>
      <w:r w:rsidR="007D277B">
        <w:rPr>
          <w:rFonts w:ascii="Arial" w:hAnsi="Arial" w:cs="Arial"/>
          <w:sz w:val="24"/>
          <w:szCs w:val="24"/>
        </w:rPr>
        <w:t xml:space="preserve">ом </w:t>
      </w:r>
      <w:r w:rsidRPr="0015067B">
        <w:rPr>
          <w:rFonts w:ascii="Arial" w:hAnsi="Arial" w:cs="Arial"/>
          <w:sz w:val="24"/>
          <w:szCs w:val="24"/>
        </w:rPr>
        <w:t xml:space="preserve">Министерства Финансов Российской Федерации от 30.09.2014г. </w:t>
      </w:r>
      <w:r w:rsidR="00F76ED1" w:rsidRPr="0015067B">
        <w:rPr>
          <w:rFonts w:ascii="Arial" w:hAnsi="Arial" w:cs="Arial"/>
          <w:sz w:val="24"/>
          <w:szCs w:val="24"/>
        </w:rPr>
        <w:t xml:space="preserve">                          </w:t>
      </w:r>
      <w:r w:rsidRPr="0015067B">
        <w:rPr>
          <w:rFonts w:ascii="Arial" w:hAnsi="Arial" w:cs="Arial"/>
          <w:sz w:val="24"/>
          <w:szCs w:val="24"/>
        </w:rPr>
        <w:t xml:space="preserve">№ 09-05-05/48843 «Методические рекомендации по составлению и исполнению бюджетов субъектов Российской Федерации и местных бюджетов на основе государственных (муниципальных) программ», статьями </w:t>
      </w:r>
      <w:r w:rsidR="002E1E78" w:rsidRPr="0015067B">
        <w:rPr>
          <w:rFonts w:ascii="Arial" w:hAnsi="Arial" w:cs="Arial"/>
          <w:sz w:val="24"/>
          <w:szCs w:val="24"/>
        </w:rPr>
        <w:t xml:space="preserve">6, </w:t>
      </w:r>
      <w:r w:rsidR="00100108" w:rsidRPr="0015067B">
        <w:rPr>
          <w:rFonts w:ascii="Arial" w:hAnsi="Arial" w:cs="Arial"/>
          <w:sz w:val="24"/>
          <w:szCs w:val="24"/>
        </w:rPr>
        <w:t>33</w:t>
      </w:r>
      <w:proofErr w:type="gramEnd"/>
      <w:r w:rsidRPr="0015067B">
        <w:rPr>
          <w:rFonts w:ascii="Arial" w:hAnsi="Arial" w:cs="Arial"/>
          <w:sz w:val="24"/>
          <w:szCs w:val="24"/>
        </w:rPr>
        <w:t>, 4</w:t>
      </w:r>
      <w:r w:rsidR="00100108" w:rsidRPr="0015067B">
        <w:rPr>
          <w:rFonts w:ascii="Arial" w:hAnsi="Arial" w:cs="Arial"/>
          <w:sz w:val="24"/>
          <w:szCs w:val="24"/>
        </w:rPr>
        <w:t>7</w:t>
      </w:r>
      <w:r w:rsidRPr="0015067B">
        <w:rPr>
          <w:rFonts w:ascii="Arial" w:hAnsi="Arial" w:cs="Arial"/>
          <w:sz w:val="24"/>
          <w:szCs w:val="24"/>
        </w:rPr>
        <w:t xml:space="preserve"> Устава </w:t>
      </w:r>
      <w:r w:rsidR="003F1EED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100108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100108" w:rsidRPr="0015067B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100108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100108" w:rsidRPr="0015067B">
        <w:rPr>
          <w:rFonts w:ascii="Arial" w:hAnsi="Arial" w:cs="Arial"/>
          <w:sz w:val="24"/>
          <w:szCs w:val="24"/>
        </w:rPr>
        <w:t xml:space="preserve"> муниципального района Иркутской области</w:t>
      </w:r>
      <w:r w:rsidRPr="0015067B">
        <w:rPr>
          <w:rFonts w:ascii="Arial" w:hAnsi="Arial" w:cs="Arial"/>
          <w:sz w:val="24"/>
          <w:szCs w:val="24"/>
        </w:rPr>
        <w:t xml:space="preserve">, </w:t>
      </w:r>
      <w:r w:rsidR="00294596" w:rsidRPr="0029459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294596" w:rsidRPr="00294596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294596" w:rsidRPr="00294596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</w:p>
    <w:p w:rsidR="00B119B6" w:rsidRPr="00CC3C56" w:rsidRDefault="00B119B6" w:rsidP="00B119B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5067B" w:rsidRPr="007D277B" w:rsidRDefault="0015067B" w:rsidP="0015067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D277B">
        <w:rPr>
          <w:rFonts w:ascii="Arial" w:hAnsi="Arial" w:cs="Arial"/>
          <w:b/>
          <w:sz w:val="24"/>
          <w:szCs w:val="24"/>
        </w:rPr>
        <w:t>постановляет:</w:t>
      </w:r>
    </w:p>
    <w:p w:rsidR="00C10C88" w:rsidRDefault="00B119B6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>1</w:t>
      </w:r>
      <w:r w:rsidR="0073021B">
        <w:rPr>
          <w:rFonts w:ascii="Arial" w:hAnsi="Arial" w:cs="Arial"/>
          <w:sz w:val="24"/>
          <w:szCs w:val="24"/>
        </w:rPr>
        <w:t>. У</w:t>
      </w:r>
      <w:r w:rsidRPr="0015067B">
        <w:rPr>
          <w:rFonts w:ascii="Arial" w:hAnsi="Arial" w:cs="Arial"/>
          <w:sz w:val="24"/>
          <w:szCs w:val="24"/>
        </w:rPr>
        <w:t xml:space="preserve">становить расходные обязательства и включить их в реестр расходных обязательств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(далее – расходные обязательства)</w:t>
      </w:r>
      <w:r w:rsidR="00C10C88">
        <w:rPr>
          <w:rFonts w:ascii="Arial" w:hAnsi="Arial" w:cs="Arial"/>
          <w:sz w:val="24"/>
          <w:szCs w:val="24"/>
        </w:rPr>
        <w:t>:</w:t>
      </w:r>
    </w:p>
    <w:p w:rsidR="00B119B6" w:rsidRPr="0015067B" w:rsidRDefault="00C10C88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2B7C8C">
        <w:rPr>
          <w:rFonts w:ascii="Arial" w:hAnsi="Arial" w:cs="Arial"/>
          <w:sz w:val="24"/>
          <w:szCs w:val="24"/>
        </w:rPr>
        <w:t xml:space="preserve">на </w:t>
      </w:r>
      <w:r w:rsidR="00B119B6" w:rsidRPr="0015067B">
        <w:rPr>
          <w:rFonts w:ascii="Arial" w:hAnsi="Arial" w:cs="Arial"/>
          <w:sz w:val="24"/>
          <w:szCs w:val="24"/>
        </w:rPr>
        <w:t>реализаци</w:t>
      </w:r>
      <w:r w:rsidR="002B7C8C">
        <w:rPr>
          <w:rFonts w:ascii="Arial" w:hAnsi="Arial" w:cs="Arial"/>
          <w:sz w:val="24"/>
          <w:szCs w:val="24"/>
        </w:rPr>
        <w:t>ю</w:t>
      </w:r>
      <w:r w:rsidR="00B119B6" w:rsidRPr="0015067B">
        <w:rPr>
          <w:rFonts w:ascii="Arial" w:hAnsi="Arial" w:cs="Arial"/>
          <w:sz w:val="24"/>
          <w:szCs w:val="24"/>
        </w:rPr>
        <w:t xml:space="preserve"> мероприятий следующих муниципальных программ </w:t>
      </w:r>
      <w:r w:rsidR="00733F04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B119B6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B119B6"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поселения):</w:t>
      </w:r>
    </w:p>
    <w:p w:rsidR="003F1EED" w:rsidRPr="0015067B" w:rsidRDefault="003F1EED" w:rsidP="003F1EE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«Модернизация объектов коммунальной инфраструктуры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2017-202</w:t>
      </w:r>
      <w:r>
        <w:rPr>
          <w:rFonts w:ascii="Arial" w:hAnsi="Arial" w:cs="Arial"/>
          <w:sz w:val="24"/>
          <w:szCs w:val="24"/>
        </w:rPr>
        <w:t>7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3F1EED" w:rsidRPr="0015067B" w:rsidRDefault="003F1EED" w:rsidP="003F1EE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>муниципальной программы «Благоустройство и обеспечение экологической безопасности на территории муниципального образования «город Усть-Кут» на 2022-2026 годы»;</w:t>
      </w:r>
    </w:p>
    <w:p w:rsidR="003F1EED" w:rsidRPr="0015067B" w:rsidRDefault="003F1EED" w:rsidP="003F1EE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«Повышение безопасности дорожного движения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2021-202</w:t>
      </w:r>
      <w:r>
        <w:rPr>
          <w:rFonts w:ascii="Arial" w:hAnsi="Arial" w:cs="Arial"/>
          <w:sz w:val="24"/>
          <w:szCs w:val="24"/>
        </w:rPr>
        <w:t>7</w:t>
      </w:r>
      <w:r w:rsidRPr="0015067B">
        <w:rPr>
          <w:rFonts w:ascii="Arial" w:hAnsi="Arial" w:cs="Arial"/>
          <w:sz w:val="24"/>
          <w:szCs w:val="24"/>
        </w:rPr>
        <w:t>г.г.»;</w:t>
      </w:r>
    </w:p>
    <w:p w:rsidR="003F1EED" w:rsidRPr="0015067B" w:rsidRDefault="003F1EED" w:rsidP="003F1EED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38CA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7338CA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7338C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«Поддержка территориального общественного самоуправления на территории </w:t>
      </w:r>
      <w:proofErr w:type="spellStart"/>
      <w:r w:rsidRPr="007338CA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7338C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2023-2027 годы»;</w:t>
      </w:r>
    </w:p>
    <w:p w:rsidR="003F1EED" w:rsidRPr="0015067B" w:rsidRDefault="003F1EED" w:rsidP="003F1EE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8CA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7338CA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7338C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«Молодым семьям города Усть-Кута – доступное жилье» на 2020-202</w:t>
      </w:r>
      <w:r>
        <w:rPr>
          <w:rFonts w:ascii="Arial" w:hAnsi="Arial" w:cs="Arial"/>
          <w:sz w:val="24"/>
          <w:szCs w:val="24"/>
        </w:rPr>
        <w:t>7</w:t>
      </w:r>
      <w:r w:rsidRPr="007338CA">
        <w:rPr>
          <w:rFonts w:ascii="Arial" w:hAnsi="Arial" w:cs="Arial"/>
          <w:sz w:val="24"/>
          <w:szCs w:val="24"/>
        </w:rPr>
        <w:t xml:space="preserve"> годы»;</w:t>
      </w:r>
    </w:p>
    <w:p w:rsidR="003F1EED" w:rsidRPr="0015067B" w:rsidRDefault="003F1EED" w:rsidP="003F1EE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8CA">
        <w:rPr>
          <w:rFonts w:ascii="Arial" w:hAnsi="Arial" w:cs="Arial"/>
          <w:sz w:val="24"/>
          <w:szCs w:val="24"/>
        </w:rPr>
        <w:t>м</w:t>
      </w:r>
      <w:r w:rsidRPr="007338CA">
        <w:rPr>
          <w:rFonts w:ascii="Arial" w:hAnsi="Arial" w:cs="Arial"/>
          <w:color w:val="000000" w:themeColor="text1"/>
          <w:sz w:val="24"/>
          <w:szCs w:val="24"/>
        </w:rPr>
        <w:t xml:space="preserve">униципальной программы </w:t>
      </w:r>
      <w:proofErr w:type="spellStart"/>
      <w:r w:rsidRPr="007338CA">
        <w:rPr>
          <w:rFonts w:ascii="Arial" w:hAnsi="Arial" w:cs="Arial"/>
          <w:color w:val="000000" w:themeColor="text1"/>
          <w:sz w:val="24"/>
          <w:szCs w:val="24"/>
        </w:rPr>
        <w:t>Усть-Кутского</w:t>
      </w:r>
      <w:proofErr w:type="spellEnd"/>
      <w:r w:rsidRPr="007338C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(городского поселения) «Поддержка социально ориентированных некоммерческих организаций </w:t>
      </w:r>
      <w:proofErr w:type="spellStart"/>
      <w:r w:rsidRPr="007338CA">
        <w:rPr>
          <w:rFonts w:ascii="Arial" w:hAnsi="Arial" w:cs="Arial"/>
          <w:color w:val="000000" w:themeColor="text1"/>
          <w:sz w:val="24"/>
          <w:szCs w:val="24"/>
        </w:rPr>
        <w:t>Усть-Кутского</w:t>
      </w:r>
      <w:proofErr w:type="spellEnd"/>
      <w:r w:rsidRPr="007338C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(го</w:t>
      </w:r>
      <w:r>
        <w:rPr>
          <w:rFonts w:ascii="Arial" w:hAnsi="Arial" w:cs="Arial"/>
          <w:color w:val="000000" w:themeColor="text1"/>
          <w:sz w:val="24"/>
          <w:szCs w:val="24"/>
        </w:rPr>
        <w:t>родского поселения) на 2020-2027</w:t>
      </w:r>
      <w:r w:rsidRPr="007338CA">
        <w:rPr>
          <w:rFonts w:ascii="Arial" w:hAnsi="Arial" w:cs="Arial"/>
          <w:color w:val="000000" w:themeColor="text1"/>
          <w:sz w:val="24"/>
          <w:szCs w:val="24"/>
        </w:rPr>
        <w:t xml:space="preserve"> годы»</w:t>
      </w:r>
      <w:r w:rsidRPr="007338CA">
        <w:rPr>
          <w:rFonts w:ascii="Arial" w:hAnsi="Arial" w:cs="Arial"/>
          <w:sz w:val="24"/>
          <w:szCs w:val="24"/>
        </w:rPr>
        <w:t>;</w:t>
      </w:r>
    </w:p>
    <w:p w:rsidR="003F1EED" w:rsidRDefault="003F1EED" w:rsidP="00D002B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lastRenderedPageBreak/>
        <w:t>муниципальной программы «Профилактика экстремизма и терроризма на территории муниципального образования «город Усть-Кут» на 2020-202</w:t>
      </w:r>
      <w:r>
        <w:rPr>
          <w:rFonts w:ascii="Arial" w:hAnsi="Arial" w:cs="Arial"/>
          <w:sz w:val="24"/>
          <w:szCs w:val="24"/>
        </w:rPr>
        <w:t>7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D002B1" w:rsidRDefault="00D002B1" w:rsidP="00D002B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8CA">
        <w:rPr>
          <w:rFonts w:ascii="Arial" w:hAnsi="Arial" w:cs="Arial"/>
          <w:sz w:val="24"/>
          <w:szCs w:val="24"/>
        </w:rPr>
        <w:t>муниципальной программы «Развитие и поддержка физических лиц, не являющихся индивидуальными предпринимателями и применяющих специальный налоговый режим «</w:t>
      </w:r>
      <w:r w:rsidR="000041BD" w:rsidRPr="007338CA">
        <w:rPr>
          <w:rFonts w:ascii="Arial" w:hAnsi="Arial" w:cs="Arial"/>
          <w:sz w:val="24"/>
          <w:szCs w:val="24"/>
        </w:rPr>
        <w:t>Н</w:t>
      </w:r>
      <w:r w:rsidRPr="007338CA">
        <w:rPr>
          <w:rFonts w:ascii="Arial" w:hAnsi="Arial" w:cs="Arial"/>
          <w:sz w:val="24"/>
          <w:szCs w:val="24"/>
        </w:rPr>
        <w:t>алог</w:t>
      </w:r>
      <w:r w:rsidRPr="0015067B">
        <w:rPr>
          <w:rFonts w:ascii="Arial" w:hAnsi="Arial" w:cs="Arial"/>
          <w:sz w:val="24"/>
          <w:szCs w:val="24"/>
        </w:rPr>
        <w:t xml:space="preserve"> на профессиональный доход», а также субъектов малого и среднего предпринимательства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</w:t>
      </w:r>
      <w:r w:rsidR="00663E32" w:rsidRPr="0015067B">
        <w:rPr>
          <w:rFonts w:ascii="Arial" w:hAnsi="Arial" w:cs="Arial"/>
          <w:sz w:val="24"/>
          <w:szCs w:val="24"/>
        </w:rPr>
        <w:t>)</w:t>
      </w:r>
      <w:r w:rsidRPr="0015067B">
        <w:rPr>
          <w:rFonts w:ascii="Arial" w:hAnsi="Arial" w:cs="Arial"/>
          <w:sz w:val="24"/>
          <w:szCs w:val="24"/>
        </w:rPr>
        <w:t xml:space="preserve"> на 2022-2026 годы»;</w:t>
      </w:r>
    </w:p>
    <w:p w:rsidR="003F1EED" w:rsidRPr="0015067B" w:rsidRDefault="003F1EED" w:rsidP="003F1EE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«Молодежная политика. Приоритеты, перспективы развития на 2020-202</w:t>
      </w:r>
      <w:r>
        <w:rPr>
          <w:rFonts w:ascii="Arial" w:hAnsi="Arial" w:cs="Arial"/>
          <w:sz w:val="24"/>
          <w:szCs w:val="24"/>
        </w:rPr>
        <w:t>7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B119B6" w:rsidRPr="0015067B" w:rsidRDefault="002A5681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</w:t>
      </w:r>
      <w:r w:rsidR="00B119B6" w:rsidRPr="0015067B">
        <w:rPr>
          <w:rFonts w:ascii="Arial" w:hAnsi="Arial" w:cs="Arial"/>
          <w:sz w:val="24"/>
          <w:szCs w:val="24"/>
        </w:rPr>
        <w:t>ниципальной программы «Эффективное управление муниципальным имуществом на период 2020-202</w:t>
      </w:r>
      <w:r w:rsidR="00663E32" w:rsidRPr="0015067B">
        <w:rPr>
          <w:rFonts w:ascii="Arial" w:hAnsi="Arial" w:cs="Arial"/>
          <w:sz w:val="24"/>
          <w:szCs w:val="24"/>
        </w:rPr>
        <w:t>5</w:t>
      </w:r>
      <w:r w:rsidR="00B119B6" w:rsidRPr="00150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9B6" w:rsidRPr="0015067B">
        <w:rPr>
          <w:rFonts w:ascii="Arial" w:hAnsi="Arial" w:cs="Arial"/>
          <w:sz w:val="24"/>
          <w:szCs w:val="24"/>
        </w:rPr>
        <w:t>г.г</w:t>
      </w:r>
      <w:proofErr w:type="spellEnd"/>
      <w:r w:rsidR="00B119B6" w:rsidRPr="0015067B">
        <w:rPr>
          <w:rFonts w:ascii="Arial" w:hAnsi="Arial" w:cs="Arial"/>
          <w:sz w:val="24"/>
          <w:szCs w:val="24"/>
        </w:rPr>
        <w:t xml:space="preserve">. на территории </w:t>
      </w:r>
      <w:proofErr w:type="spellStart"/>
      <w:r w:rsidR="00B119B6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B119B6"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поселения)»;</w:t>
      </w:r>
    </w:p>
    <w:p w:rsidR="003F1EED" w:rsidRPr="0015067B" w:rsidRDefault="003F1EED" w:rsidP="003F1EE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>муниципальной программы «Энергосбережение и повышение энергетической эффективности в муниципальном образовании «город Усть-Кут» на 2021-202</w:t>
      </w:r>
      <w:r>
        <w:rPr>
          <w:rFonts w:ascii="Arial" w:hAnsi="Arial" w:cs="Arial"/>
          <w:sz w:val="24"/>
          <w:szCs w:val="24"/>
        </w:rPr>
        <w:t>7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35530B" w:rsidRPr="0015067B" w:rsidRDefault="0035530B" w:rsidP="0035530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«Развитие автомобильного пассажирского транспорта общего пользования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2022-202</w:t>
      </w:r>
      <w:r w:rsidR="00733F04">
        <w:rPr>
          <w:rFonts w:ascii="Arial" w:hAnsi="Arial" w:cs="Arial"/>
          <w:sz w:val="24"/>
          <w:szCs w:val="24"/>
        </w:rPr>
        <w:t>7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D002B1" w:rsidRPr="0015067B" w:rsidRDefault="00D002B1" w:rsidP="00D002B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«Обеспечение первичных мер пожарной безопасности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2022-202</w:t>
      </w:r>
      <w:r w:rsidR="00147399" w:rsidRPr="0015067B">
        <w:rPr>
          <w:rFonts w:ascii="Arial" w:hAnsi="Arial" w:cs="Arial"/>
          <w:sz w:val="24"/>
          <w:szCs w:val="24"/>
        </w:rPr>
        <w:t>6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35530B" w:rsidRPr="0015067B" w:rsidRDefault="002A5681" w:rsidP="002A5681">
      <w:pPr>
        <w:tabs>
          <w:tab w:val="left" w:pos="0"/>
          <w:tab w:val="left" w:pos="1276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5530B" w:rsidRPr="0015067B">
        <w:rPr>
          <w:rFonts w:ascii="Arial" w:hAnsi="Arial" w:cs="Arial"/>
          <w:sz w:val="24"/>
          <w:szCs w:val="24"/>
        </w:rPr>
        <w:t xml:space="preserve">муниципальной программы «Формирование доступной среды жизнедеятельности для инвалидов и других маломобильных групп населения в </w:t>
      </w:r>
      <w:r w:rsidR="007D32F7" w:rsidRPr="0015067B">
        <w:rPr>
          <w:rFonts w:ascii="Arial" w:hAnsi="Arial" w:cs="Arial"/>
          <w:sz w:val="24"/>
          <w:szCs w:val="24"/>
        </w:rPr>
        <w:t>городе Усть-Куте на 2013-2030г</w:t>
      </w:r>
      <w:r w:rsidR="0035530B" w:rsidRPr="0015067B">
        <w:rPr>
          <w:rFonts w:ascii="Arial" w:hAnsi="Arial" w:cs="Arial"/>
          <w:sz w:val="24"/>
          <w:szCs w:val="24"/>
        </w:rPr>
        <w:t>г.»;</w:t>
      </w:r>
    </w:p>
    <w:p w:rsidR="00647612" w:rsidRPr="0015067B" w:rsidRDefault="00647612" w:rsidP="00647612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«Развитие дорожного хозяйства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2022-202</w:t>
      </w:r>
      <w:r>
        <w:rPr>
          <w:rFonts w:ascii="Arial" w:hAnsi="Arial" w:cs="Arial"/>
          <w:sz w:val="24"/>
          <w:szCs w:val="24"/>
        </w:rPr>
        <w:t>7</w:t>
      </w:r>
      <w:r w:rsidRPr="0015067B">
        <w:rPr>
          <w:rFonts w:ascii="Arial" w:hAnsi="Arial" w:cs="Arial"/>
          <w:sz w:val="24"/>
          <w:szCs w:val="24"/>
        </w:rPr>
        <w:t>г.г.»;</w:t>
      </w:r>
    </w:p>
    <w:p w:rsidR="0035530B" w:rsidRDefault="0035530B" w:rsidP="0035530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«Формирование современной городской среды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2018-20</w:t>
      </w:r>
      <w:r w:rsidR="00733F04">
        <w:rPr>
          <w:rFonts w:ascii="Arial" w:hAnsi="Arial" w:cs="Arial"/>
          <w:sz w:val="24"/>
          <w:szCs w:val="24"/>
        </w:rPr>
        <w:t>30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B119B6" w:rsidRDefault="00B119B6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</w:t>
      </w:r>
      <w:r w:rsidR="007D277B">
        <w:rPr>
          <w:rFonts w:ascii="Arial" w:hAnsi="Arial" w:cs="Arial"/>
          <w:sz w:val="24"/>
          <w:szCs w:val="24"/>
        </w:rPr>
        <w:t>24</w:t>
      </w:r>
      <w:r w:rsidRPr="0015067B">
        <w:rPr>
          <w:rFonts w:ascii="Arial" w:hAnsi="Arial" w:cs="Arial"/>
          <w:sz w:val="24"/>
          <w:szCs w:val="24"/>
        </w:rPr>
        <w:t>-20</w:t>
      </w:r>
      <w:r w:rsidR="007D277B">
        <w:rPr>
          <w:rFonts w:ascii="Arial" w:hAnsi="Arial" w:cs="Arial"/>
          <w:sz w:val="24"/>
          <w:szCs w:val="24"/>
        </w:rPr>
        <w:t>30</w:t>
      </w:r>
      <w:r w:rsidR="00457351" w:rsidRPr="0015067B">
        <w:rPr>
          <w:rFonts w:ascii="Arial" w:hAnsi="Arial" w:cs="Arial"/>
          <w:sz w:val="24"/>
          <w:szCs w:val="24"/>
        </w:rPr>
        <w:t xml:space="preserve"> годы»</w:t>
      </w:r>
      <w:r w:rsidR="003F1EED">
        <w:rPr>
          <w:rFonts w:ascii="Arial" w:hAnsi="Arial" w:cs="Arial"/>
          <w:sz w:val="24"/>
          <w:szCs w:val="24"/>
        </w:rPr>
        <w:t>.</w:t>
      </w:r>
    </w:p>
    <w:p w:rsidR="002B7C8C" w:rsidRDefault="002B7C8C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F1777D">
        <w:rPr>
          <w:rFonts w:ascii="Arial" w:hAnsi="Arial" w:cs="Arial"/>
          <w:sz w:val="24"/>
          <w:szCs w:val="24"/>
        </w:rPr>
        <w:t xml:space="preserve"> на реализацию мероприятий, осуществляемых по следующим кодам целевых статей расходов бюджета: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716"/>
        <w:gridCol w:w="7938"/>
      </w:tblGrid>
      <w:tr w:rsidR="002A5681" w:rsidRPr="002A5681" w:rsidTr="002A5681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КСЦР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КЦСР</w:t>
            </w:r>
          </w:p>
        </w:tc>
      </w:tr>
      <w:tr w:rsidR="002A5681" w:rsidRPr="002A5681" w:rsidTr="002A5681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81" w:rsidRPr="002A5681" w:rsidRDefault="002A5681" w:rsidP="00CB2F5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0020004000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</w:tr>
      <w:tr w:rsidR="002A5681" w:rsidRPr="002A5681" w:rsidTr="0029425C">
        <w:trPr>
          <w:trHeight w:val="5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0020008000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</w:tr>
      <w:tr w:rsidR="002A5681" w:rsidRPr="002A5681" w:rsidTr="0029425C">
        <w:trPr>
          <w:trHeight w:val="42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0020011000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</w:tr>
      <w:tr w:rsidR="002A5681" w:rsidRPr="002A5681" w:rsidTr="0029425C">
        <w:trPr>
          <w:trHeight w:val="8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0020065000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</w:r>
          </w:p>
        </w:tc>
      </w:tr>
      <w:tr w:rsidR="002A5681" w:rsidRPr="002A5681" w:rsidTr="0029425C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0020099000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2A5681" w:rsidRPr="002A5681" w:rsidTr="0029425C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0650003000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</w:tr>
      <w:tr w:rsidR="002A5681" w:rsidRPr="002A5681" w:rsidTr="0029425C">
        <w:trPr>
          <w:trHeight w:val="39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RANGE!A19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0700005000</w:t>
            </w:r>
            <w:bookmarkEnd w:id="1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</w:tr>
      <w:tr w:rsidR="002A5681" w:rsidRPr="002A5681" w:rsidTr="0029425C">
        <w:trPr>
          <w:trHeight w:val="42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0920003000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</w:tr>
      <w:tr w:rsidR="008865C8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C8" w:rsidRPr="002A5681" w:rsidRDefault="008865C8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65C8">
              <w:rPr>
                <w:rFonts w:ascii="Arial" w:hAnsi="Arial" w:cs="Arial"/>
                <w:sz w:val="24"/>
                <w:szCs w:val="24"/>
                <w:lang w:eastAsia="ru-RU"/>
              </w:rPr>
              <w:t>09200S2370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5C8" w:rsidRPr="002A5681" w:rsidRDefault="008865C8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865C8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перечня проектов народных инициатив</w:t>
            </w:r>
          </w:p>
        </w:tc>
      </w:tr>
      <w:tr w:rsidR="002A5681" w:rsidRPr="002A5681" w:rsidTr="002A5681">
        <w:trPr>
          <w:trHeight w:val="16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2180001000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Передача полномочий по созданию, содержанию и функционированию </w:t>
            </w:r>
            <w:proofErr w:type="gramStart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органа повседневного управления муниципального звена территориальной подсистемы единой государственной системы предупреждения</w:t>
            </w:r>
            <w:proofErr w:type="gramEnd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</w:t>
            </w:r>
            <w:proofErr w:type="spellStart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Усть-Кутского</w:t>
            </w:r>
            <w:proofErr w:type="spellEnd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B26ED" w:rsidRPr="002A5681" w:rsidTr="00EB26ED">
        <w:trPr>
          <w:trHeight w:val="5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AA534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3380000000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</w:tr>
      <w:tr w:rsidR="00EB26ED" w:rsidRPr="002A5681" w:rsidTr="0029425C">
        <w:trPr>
          <w:trHeight w:val="4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AA534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3500003000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</w:tr>
      <w:tr w:rsidR="00EB26ED" w:rsidRPr="002A5681" w:rsidTr="00EB26ED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AA534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26ED">
              <w:rPr>
                <w:rFonts w:ascii="Arial" w:hAnsi="Arial" w:cs="Arial"/>
                <w:sz w:val="24"/>
                <w:szCs w:val="24"/>
                <w:lang w:eastAsia="ru-RU"/>
              </w:rPr>
              <w:t>3510003001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26ED">
              <w:rPr>
                <w:rFonts w:ascii="Arial" w:hAnsi="Arial" w:cs="Arial"/>
                <w:sz w:val="24"/>
                <w:szCs w:val="24"/>
                <w:lang w:eastAsia="ru-RU"/>
              </w:rPr>
              <w:t>Возмещение затрат (части затрат) в связи с вывозом жидких бытовых отходов из не канализованных многоквартирных домов</w:t>
            </w:r>
          </w:p>
        </w:tc>
      </w:tr>
      <w:tr w:rsidR="00EB26ED" w:rsidRPr="002A5681" w:rsidTr="00EB26ED">
        <w:trPr>
          <w:trHeight w:val="3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AA5343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3510005000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</w:tr>
      <w:tr w:rsidR="00EB26ED" w:rsidRPr="002A5681" w:rsidTr="00EB26ED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26ED">
              <w:rPr>
                <w:rFonts w:ascii="Arial" w:hAnsi="Arial" w:cs="Arial"/>
                <w:sz w:val="24"/>
                <w:szCs w:val="24"/>
                <w:lang w:eastAsia="ru-RU"/>
              </w:rPr>
              <w:t>4400000001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ED" w:rsidRPr="002A5681" w:rsidRDefault="00EB26ED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26ED">
              <w:rPr>
                <w:rFonts w:ascii="Arial" w:hAnsi="Arial" w:cs="Arial"/>
                <w:sz w:val="24"/>
                <w:szCs w:val="24"/>
                <w:lang w:eastAsia="ru-RU"/>
              </w:rPr>
              <w:t>Строительство и реконструкция муниципальных учреждений культуры</w:t>
            </w:r>
          </w:p>
        </w:tc>
      </w:tr>
      <w:tr w:rsidR="00EB26ED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ED" w:rsidRPr="002A5681" w:rsidRDefault="00EB26ED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4400099000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ED" w:rsidRPr="002A5681" w:rsidRDefault="00EB26ED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EB26ED" w:rsidRPr="002A5681" w:rsidTr="00FA256A">
        <w:trPr>
          <w:trHeight w:val="10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ED" w:rsidRPr="002A5681" w:rsidRDefault="00EB26ED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4440002001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ED" w:rsidRPr="002A5681" w:rsidRDefault="00EB26ED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Освещение в средствах массовой информации деятельности Думы </w:t>
            </w:r>
            <w:proofErr w:type="spellStart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Усть-Кутского</w:t>
            </w:r>
            <w:proofErr w:type="spellEnd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 (городского поселения) и Администрации </w:t>
            </w:r>
            <w:proofErr w:type="spellStart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Усть-Кутского</w:t>
            </w:r>
            <w:proofErr w:type="spellEnd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 (городского поселения)</w:t>
            </w:r>
          </w:p>
        </w:tc>
      </w:tr>
      <w:tr w:rsidR="00EB26ED" w:rsidRPr="002A5681" w:rsidTr="00FA256A">
        <w:trPr>
          <w:trHeight w:val="63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ED" w:rsidRPr="002A5681" w:rsidRDefault="00EB26ED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4910001000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ED" w:rsidRPr="002A5681" w:rsidRDefault="00EB26ED" w:rsidP="00EB26ED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</w:tr>
    </w:tbl>
    <w:p w:rsidR="00FA256A" w:rsidRDefault="001649F0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на реализацию мероприятий, осуществляемых </w:t>
      </w:r>
      <w:r w:rsidR="00FA256A">
        <w:rPr>
          <w:rFonts w:ascii="Arial" w:hAnsi="Arial" w:cs="Arial"/>
          <w:sz w:val="24"/>
          <w:szCs w:val="24"/>
        </w:rPr>
        <w:t xml:space="preserve">за счет субвенций из областного бюджета </w:t>
      </w:r>
      <w:r>
        <w:rPr>
          <w:rFonts w:ascii="Arial" w:hAnsi="Arial" w:cs="Arial"/>
          <w:sz w:val="24"/>
          <w:szCs w:val="24"/>
        </w:rPr>
        <w:t xml:space="preserve">на осуществление </w:t>
      </w:r>
      <w:r w:rsidR="00FA256A">
        <w:rPr>
          <w:rFonts w:ascii="Arial" w:hAnsi="Arial" w:cs="Arial"/>
          <w:sz w:val="24"/>
          <w:szCs w:val="24"/>
        </w:rPr>
        <w:t>переданны</w:t>
      </w:r>
      <w:r w:rsidR="00B81860">
        <w:rPr>
          <w:rFonts w:ascii="Arial" w:hAnsi="Arial" w:cs="Arial"/>
          <w:sz w:val="24"/>
          <w:szCs w:val="24"/>
        </w:rPr>
        <w:t>х</w:t>
      </w:r>
      <w:r w:rsidR="00FA256A">
        <w:rPr>
          <w:rFonts w:ascii="Arial" w:hAnsi="Arial" w:cs="Arial"/>
          <w:sz w:val="24"/>
          <w:szCs w:val="24"/>
        </w:rPr>
        <w:t xml:space="preserve"> государственны</w:t>
      </w:r>
      <w:r w:rsidR="00B81860">
        <w:rPr>
          <w:rFonts w:ascii="Arial" w:hAnsi="Arial" w:cs="Arial"/>
          <w:sz w:val="24"/>
          <w:szCs w:val="24"/>
        </w:rPr>
        <w:t>х</w:t>
      </w:r>
      <w:r w:rsidR="00FA256A">
        <w:rPr>
          <w:rFonts w:ascii="Arial" w:hAnsi="Arial" w:cs="Arial"/>
          <w:sz w:val="24"/>
          <w:szCs w:val="24"/>
        </w:rPr>
        <w:t xml:space="preserve"> полномочи</w:t>
      </w:r>
      <w:r w:rsidR="00B81860">
        <w:rPr>
          <w:rFonts w:ascii="Arial" w:hAnsi="Arial" w:cs="Arial"/>
          <w:sz w:val="24"/>
          <w:szCs w:val="24"/>
        </w:rPr>
        <w:t>й</w:t>
      </w:r>
      <w:r w:rsidR="00733F04">
        <w:rPr>
          <w:rFonts w:ascii="Arial" w:hAnsi="Arial" w:cs="Arial"/>
          <w:sz w:val="24"/>
          <w:szCs w:val="24"/>
        </w:rPr>
        <w:t xml:space="preserve"> </w:t>
      </w:r>
      <w:r w:rsidR="00B81860">
        <w:rPr>
          <w:rFonts w:ascii="Arial" w:hAnsi="Arial" w:cs="Arial"/>
          <w:sz w:val="24"/>
          <w:szCs w:val="24"/>
        </w:rPr>
        <w:t>п</w:t>
      </w:r>
      <w:r w:rsidRPr="001649F0">
        <w:rPr>
          <w:rFonts w:ascii="Arial" w:hAnsi="Arial" w:cs="Arial"/>
          <w:sz w:val="24"/>
          <w:szCs w:val="24"/>
        </w:rPr>
        <w:t>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</w:r>
      <w:r>
        <w:rPr>
          <w:rFonts w:ascii="Arial" w:hAnsi="Arial" w:cs="Arial"/>
          <w:sz w:val="24"/>
          <w:szCs w:val="24"/>
        </w:rPr>
        <w:t>.</w:t>
      </w:r>
    </w:p>
    <w:p w:rsidR="0073021B" w:rsidRDefault="0073021B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Определить Администрацию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главным распорядителем бюджетных средств по расходам на осуществление мероприятий, установленных пунктом 1 настоящего постановления.</w:t>
      </w:r>
    </w:p>
    <w:p w:rsidR="00B119B6" w:rsidRPr="0015067B" w:rsidRDefault="003135E5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119B6" w:rsidRPr="0015067B">
        <w:rPr>
          <w:rFonts w:ascii="Arial" w:hAnsi="Arial" w:cs="Arial"/>
          <w:sz w:val="24"/>
          <w:szCs w:val="24"/>
        </w:rPr>
        <w:t>.</w:t>
      </w:r>
      <w:r w:rsidR="00B81860">
        <w:rPr>
          <w:rFonts w:ascii="Arial" w:hAnsi="Arial" w:cs="Arial"/>
          <w:sz w:val="24"/>
          <w:szCs w:val="24"/>
        </w:rPr>
        <w:t xml:space="preserve"> </w:t>
      </w:r>
      <w:r w:rsidR="0073021B">
        <w:rPr>
          <w:rFonts w:ascii="Arial" w:hAnsi="Arial" w:cs="Arial"/>
          <w:sz w:val="24"/>
          <w:szCs w:val="24"/>
        </w:rPr>
        <w:t>О</w:t>
      </w:r>
      <w:r w:rsidR="00B119B6" w:rsidRPr="0015067B">
        <w:rPr>
          <w:rFonts w:ascii="Arial" w:hAnsi="Arial" w:cs="Arial"/>
          <w:sz w:val="24"/>
          <w:szCs w:val="24"/>
        </w:rPr>
        <w:t>беспеч</w:t>
      </w:r>
      <w:r w:rsidR="0073021B">
        <w:rPr>
          <w:rFonts w:ascii="Arial" w:hAnsi="Arial" w:cs="Arial"/>
          <w:sz w:val="24"/>
          <w:szCs w:val="24"/>
        </w:rPr>
        <w:t xml:space="preserve">ить исполнение </w:t>
      </w:r>
      <w:r w:rsidR="00B119B6" w:rsidRPr="0015067B">
        <w:rPr>
          <w:rFonts w:ascii="Arial" w:hAnsi="Arial" w:cs="Arial"/>
          <w:sz w:val="24"/>
          <w:szCs w:val="24"/>
        </w:rPr>
        <w:t>расходных обязательств</w:t>
      </w:r>
      <w:r w:rsidR="0073021B">
        <w:rPr>
          <w:rFonts w:ascii="Arial" w:hAnsi="Arial" w:cs="Arial"/>
          <w:sz w:val="24"/>
          <w:szCs w:val="24"/>
        </w:rPr>
        <w:t>,</w:t>
      </w:r>
      <w:r w:rsidR="0073021B" w:rsidRPr="0073021B">
        <w:rPr>
          <w:rFonts w:ascii="Arial" w:hAnsi="Arial" w:cs="Arial"/>
          <w:sz w:val="24"/>
          <w:szCs w:val="24"/>
        </w:rPr>
        <w:t xml:space="preserve"> </w:t>
      </w:r>
      <w:r w:rsidR="0073021B">
        <w:rPr>
          <w:rFonts w:ascii="Arial" w:hAnsi="Arial" w:cs="Arial"/>
          <w:sz w:val="24"/>
          <w:szCs w:val="24"/>
        </w:rPr>
        <w:t>установленных пунктом 1 настоящего постановления,</w:t>
      </w:r>
      <w:r w:rsidR="00B119B6" w:rsidRPr="0015067B">
        <w:rPr>
          <w:rFonts w:ascii="Arial" w:hAnsi="Arial" w:cs="Arial"/>
          <w:sz w:val="24"/>
          <w:szCs w:val="24"/>
        </w:rPr>
        <w:t xml:space="preserve"> в пределах </w:t>
      </w:r>
      <w:r w:rsidR="0073021B">
        <w:rPr>
          <w:rFonts w:ascii="Arial" w:hAnsi="Arial" w:cs="Arial"/>
          <w:sz w:val="24"/>
          <w:szCs w:val="24"/>
        </w:rPr>
        <w:t xml:space="preserve">утвержденных бюджетных ассигнований, </w:t>
      </w:r>
      <w:r w:rsidR="00B119B6" w:rsidRPr="0015067B">
        <w:rPr>
          <w:rFonts w:ascii="Arial" w:hAnsi="Arial" w:cs="Arial"/>
          <w:sz w:val="24"/>
          <w:szCs w:val="24"/>
        </w:rPr>
        <w:t>лимитов бюджетных обязательств</w:t>
      </w:r>
      <w:r>
        <w:rPr>
          <w:rFonts w:ascii="Arial" w:hAnsi="Arial" w:cs="Arial"/>
          <w:sz w:val="24"/>
          <w:szCs w:val="24"/>
        </w:rPr>
        <w:t xml:space="preserve"> на 202</w:t>
      </w:r>
      <w:r w:rsidR="00733F0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</w:t>
      </w:r>
      <w:r w:rsidR="005A6349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плановый период 202</w:t>
      </w:r>
      <w:r w:rsidR="00733F0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 w:rsidR="00733F0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годов.</w:t>
      </w:r>
      <w:r w:rsidR="00B119B6" w:rsidRPr="0015067B">
        <w:rPr>
          <w:rFonts w:ascii="Arial" w:hAnsi="Arial" w:cs="Arial"/>
          <w:sz w:val="24"/>
          <w:szCs w:val="24"/>
        </w:rPr>
        <w:t xml:space="preserve"> </w:t>
      </w:r>
    </w:p>
    <w:p w:rsidR="00B119B6" w:rsidRPr="0015067B" w:rsidRDefault="003135E5" w:rsidP="00B119B6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119B6" w:rsidRPr="0015067B">
        <w:rPr>
          <w:rFonts w:ascii="Arial" w:hAnsi="Arial" w:cs="Arial"/>
          <w:sz w:val="24"/>
          <w:szCs w:val="24"/>
        </w:rPr>
        <w:t>. Считать утратившим силу с 1 января 202</w:t>
      </w:r>
      <w:r w:rsidR="00733F04">
        <w:rPr>
          <w:rFonts w:ascii="Arial" w:hAnsi="Arial" w:cs="Arial"/>
          <w:sz w:val="24"/>
          <w:szCs w:val="24"/>
        </w:rPr>
        <w:t>5</w:t>
      </w:r>
      <w:r w:rsidR="00B119B6" w:rsidRPr="0015067B">
        <w:rPr>
          <w:rFonts w:ascii="Arial" w:hAnsi="Arial" w:cs="Arial"/>
          <w:sz w:val="24"/>
          <w:szCs w:val="24"/>
        </w:rPr>
        <w:t xml:space="preserve"> года</w:t>
      </w:r>
      <w:r w:rsidR="00D002B1" w:rsidRPr="0015067B">
        <w:rPr>
          <w:rFonts w:ascii="Arial" w:hAnsi="Arial" w:cs="Arial"/>
          <w:sz w:val="24"/>
          <w:szCs w:val="24"/>
        </w:rPr>
        <w:t xml:space="preserve"> </w:t>
      </w:r>
      <w:r w:rsidR="00B119B6" w:rsidRPr="0015067B">
        <w:rPr>
          <w:rFonts w:ascii="Arial" w:hAnsi="Arial" w:cs="Arial"/>
          <w:sz w:val="24"/>
          <w:szCs w:val="24"/>
        </w:rPr>
        <w:t xml:space="preserve">постановление </w:t>
      </w:r>
      <w:r w:rsidR="003069C6" w:rsidRPr="0015067B">
        <w:rPr>
          <w:rFonts w:ascii="Arial" w:hAnsi="Arial" w:cs="Arial"/>
          <w:sz w:val="24"/>
          <w:szCs w:val="24"/>
        </w:rPr>
        <w:t>администрации муниципального образования «город Усть-Кут»</w:t>
      </w:r>
      <w:r w:rsidR="00B119B6" w:rsidRPr="0015067B">
        <w:rPr>
          <w:rFonts w:ascii="Arial" w:hAnsi="Arial" w:cs="Arial"/>
          <w:sz w:val="24"/>
          <w:szCs w:val="24"/>
        </w:rPr>
        <w:t xml:space="preserve"> от </w:t>
      </w:r>
      <w:r w:rsidR="00733F04">
        <w:rPr>
          <w:rFonts w:ascii="Arial" w:hAnsi="Arial" w:cs="Arial"/>
          <w:sz w:val="24"/>
          <w:szCs w:val="24"/>
        </w:rPr>
        <w:t>2</w:t>
      </w:r>
      <w:r w:rsidR="00D002B1" w:rsidRPr="0015067B">
        <w:rPr>
          <w:rFonts w:ascii="Arial" w:hAnsi="Arial" w:cs="Arial"/>
          <w:sz w:val="24"/>
          <w:szCs w:val="24"/>
        </w:rPr>
        <w:t>0</w:t>
      </w:r>
      <w:r w:rsidR="00B119B6" w:rsidRPr="0015067B">
        <w:rPr>
          <w:rFonts w:ascii="Arial" w:hAnsi="Arial" w:cs="Arial"/>
          <w:sz w:val="24"/>
          <w:szCs w:val="24"/>
        </w:rPr>
        <w:t>.</w:t>
      </w:r>
      <w:r w:rsidR="00D002B1" w:rsidRPr="0015067B">
        <w:rPr>
          <w:rFonts w:ascii="Arial" w:hAnsi="Arial" w:cs="Arial"/>
          <w:sz w:val="24"/>
          <w:szCs w:val="24"/>
        </w:rPr>
        <w:t>12.202</w:t>
      </w:r>
      <w:r w:rsidR="00733F04">
        <w:rPr>
          <w:rFonts w:ascii="Arial" w:hAnsi="Arial" w:cs="Arial"/>
          <w:sz w:val="24"/>
          <w:szCs w:val="24"/>
        </w:rPr>
        <w:t>3</w:t>
      </w:r>
      <w:r w:rsidR="00B119B6" w:rsidRPr="0015067B">
        <w:rPr>
          <w:rFonts w:ascii="Arial" w:hAnsi="Arial" w:cs="Arial"/>
          <w:sz w:val="24"/>
          <w:szCs w:val="24"/>
        </w:rPr>
        <w:t xml:space="preserve">г. </w:t>
      </w:r>
      <w:r w:rsidR="008779A5">
        <w:rPr>
          <w:rFonts w:ascii="Arial" w:hAnsi="Arial" w:cs="Arial"/>
          <w:sz w:val="24"/>
          <w:szCs w:val="24"/>
        </w:rPr>
        <w:t xml:space="preserve">            </w:t>
      </w:r>
      <w:r w:rsidR="00B119B6" w:rsidRPr="0015067B">
        <w:rPr>
          <w:rFonts w:ascii="Arial" w:hAnsi="Arial" w:cs="Arial"/>
          <w:sz w:val="24"/>
          <w:szCs w:val="24"/>
        </w:rPr>
        <w:t xml:space="preserve">№ </w:t>
      </w:r>
      <w:r w:rsidR="00733F04">
        <w:rPr>
          <w:rFonts w:ascii="Arial" w:hAnsi="Arial" w:cs="Arial"/>
          <w:sz w:val="24"/>
          <w:szCs w:val="24"/>
        </w:rPr>
        <w:t>34</w:t>
      </w:r>
      <w:r w:rsidR="0015067B">
        <w:rPr>
          <w:rFonts w:ascii="Arial" w:hAnsi="Arial" w:cs="Arial"/>
          <w:sz w:val="24"/>
          <w:szCs w:val="24"/>
        </w:rPr>
        <w:t>2</w:t>
      </w:r>
      <w:r w:rsidR="00733F04">
        <w:rPr>
          <w:rFonts w:ascii="Arial" w:hAnsi="Arial" w:cs="Arial"/>
          <w:sz w:val="24"/>
          <w:szCs w:val="24"/>
        </w:rPr>
        <w:t>7</w:t>
      </w:r>
      <w:r w:rsidR="00B119B6" w:rsidRPr="0015067B">
        <w:rPr>
          <w:rFonts w:ascii="Arial" w:hAnsi="Arial" w:cs="Arial"/>
          <w:sz w:val="24"/>
          <w:szCs w:val="24"/>
        </w:rPr>
        <w:t>-</w:t>
      </w:r>
      <w:r w:rsidR="00D002B1" w:rsidRPr="0015067B">
        <w:rPr>
          <w:rFonts w:ascii="Arial" w:hAnsi="Arial" w:cs="Arial"/>
          <w:sz w:val="24"/>
          <w:szCs w:val="24"/>
        </w:rPr>
        <w:t>П</w:t>
      </w:r>
      <w:r w:rsidR="00B119B6" w:rsidRPr="0015067B">
        <w:rPr>
          <w:rFonts w:ascii="Arial" w:hAnsi="Arial" w:cs="Arial"/>
          <w:sz w:val="24"/>
          <w:szCs w:val="24"/>
        </w:rPr>
        <w:t xml:space="preserve"> «Об установлении расходных обязатель</w:t>
      </w:r>
      <w:proofErr w:type="gramStart"/>
      <w:r w:rsidR="00B119B6" w:rsidRPr="0015067B">
        <w:rPr>
          <w:rFonts w:ascii="Arial" w:hAnsi="Arial" w:cs="Arial"/>
          <w:sz w:val="24"/>
          <w:szCs w:val="24"/>
        </w:rPr>
        <w:t>ств дл</w:t>
      </w:r>
      <w:proofErr w:type="gramEnd"/>
      <w:r w:rsidR="00B119B6" w:rsidRPr="0015067B">
        <w:rPr>
          <w:rFonts w:ascii="Arial" w:hAnsi="Arial" w:cs="Arial"/>
          <w:sz w:val="24"/>
          <w:szCs w:val="24"/>
        </w:rPr>
        <w:t>я реализации мероприятий муниципальных программ»</w:t>
      </w:r>
      <w:r w:rsidR="00D002B1" w:rsidRPr="0015067B">
        <w:rPr>
          <w:rFonts w:ascii="Arial" w:hAnsi="Arial" w:cs="Arial"/>
          <w:sz w:val="24"/>
          <w:szCs w:val="24"/>
        </w:rPr>
        <w:t>.</w:t>
      </w:r>
    </w:p>
    <w:p w:rsidR="00B119B6" w:rsidRPr="0015067B" w:rsidRDefault="003135E5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119B6" w:rsidRPr="0015067B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при составлении и исполнении бюджета </w:t>
      </w:r>
      <w:proofErr w:type="spellStart"/>
      <w:r w:rsidR="00B119B6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B119B6"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</w:t>
      </w:r>
      <w:r w:rsidR="009B4E2D" w:rsidRPr="0015067B">
        <w:rPr>
          <w:rFonts w:ascii="Arial" w:hAnsi="Arial" w:cs="Arial"/>
          <w:sz w:val="24"/>
          <w:szCs w:val="24"/>
        </w:rPr>
        <w:t>на</w:t>
      </w:r>
      <w:r w:rsidR="00B119B6" w:rsidRPr="0015067B">
        <w:rPr>
          <w:rFonts w:ascii="Arial" w:hAnsi="Arial" w:cs="Arial"/>
          <w:sz w:val="24"/>
          <w:szCs w:val="24"/>
        </w:rPr>
        <w:t xml:space="preserve"> 202</w:t>
      </w:r>
      <w:r w:rsidR="00733F04">
        <w:rPr>
          <w:rFonts w:ascii="Arial" w:hAnsi="Arial" w:cs="Arial"/>
          <w:sz w:val="24"/>
          <w:szCs w:val="24"/>
        </w:rPr>
        <w:t>5</w:t>
      </w:r>
      <w:r w:rsidR="00B119B6" w:rsidRPr="0015067B">
        <w:rPr>
          <w:rFonts w:ascii="Arial" w:hAnsi="Arial" w:cs="Arial"/>
          <w:sz w:val="24"/>
          <w:szCs w:val="24"/>
        </w:rPr>
        <w:t xml:space="preserve"> год</w:t>
      </w:r>
      <w:r w:rsidR="009B4E2D" w:rsidRPr="0015067B">
        <w:rPr>
          <w:rFonts w:ascii="Arial" w:hAnsi="Arial" w:cs="Arial"/>
          <w:sz w:val="24"/>
          <w:szCs w:val="24"/>
        </w:rPr>
        <w:t xml:space="preserve"> и </w:t>
      </w:r>
      <w:r w:rsidR="00225BFF" w:rsidRPr="0015067B">
        <w:rPr>
          <w:rFonts w:ascii="Arial" w:hAnsi="Arial" w:cs="Arial"/>
          <w:sz w:val="24"/>
          <w:szCs w:val="24"/>
        </w:rPr>
        <w:t xml:space="preserve">на </w:t>
      </w:r>
      <w:r w:rsidR="009B4E2D" w:rsidRPr="0015067B">
        <w:rPr>
          <w:rFonts w:ascii="Arial" w:hAnsi="Arial" w:cs="Arial"/>
          <w:sz w:val="24"/>
          <w:szCs w:val="24"/>
        </w:rPr>
        <w:t>плановый период 202</w:t>
      </w:r>
      <w:r w:rsidR="00733F04">
        <w:rPr>
          <w:rFonts w:ascii="Arial" w:hAnsi="Arial" w:cs="Arial"/>
          <w:sz w:val="24"/>
          <w:szCs w:val="24"/>
        </w:rPr>
        <w:t>6</w:t>
      </w:r>
      <w:r w:rsidR="009B4E2D" w:rsidRPr="0015067B">
        <w:rPr>
          <w:rFonts w:ascii="Arial" w:hAnsi="Arial" w:cs="Arial"/>
          <w:sz w:val="24"/>
          <w:szCs w:val="24"/>
        </w:rPr>
        <w:t xml:space="preserve"> и 202</w:t>
      </w:r>
      <w:r w:rsidR="00733F04">
        <w:rPr>
          <w:rFonts w:ascii="Arial" w:hAnsi="Arial" w:cs="Arial"/>
          <w:sz w:val="24"/>
          <w:szCs w:val="24"/>
        </w:rPr>
        <w:t>7</w:t>
      </w:r>
      <w:r w:rsidR="009B4E2D" w:rsidRPr="0015067B">
        <w:rPr>
          <w:rFonts w:ascii="Arial" w:hAnsi="Arial" w:cs="Arial"/>
          <w:sz w:val="24"/>
          <w:szCs w:val="24"/>
        </w:rPr>
        <w:t xml:space="preserve"> годов</w:t>
      </w:r>
      <w:r w:rsidR="00B119B6" w:rsidRPr="0015067B">
        <w:rPr>
          <w:rFonts w:ascii="Arial" w:hAnsi="Arial" w:cs="Arial"/>
          <w:sz w:val="24"/>
          <w:szCs w:val="24"/>
        </w:rPr>
        <w:t xml:space="preserve">. </w:t>
      </w:r>
    </w:p>
    <w:p w:rsidR="009C33B5" w:rsidRPr="0015067B" w:rsidRDefault="003135E5" w:rsidP="009C33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9C33B5" w:rsidRPr="0015067B">
        <w:rPr>
          <w:rFonts w:ascii="Arial" w:hAnsi="Arial" w:cs="Arial"/>
          <w:sz w:val="24"/>
          <w:szCs w:val="24"/>
        </w:rPr>
        <w:t>.</w:t>
      </w:r>
      <w:r w:rsidR="009C33B5" w:rsidRPr="0015067B">
        <w:rPr>
          <w:rFonts w:ascii="Arial" w:hAnsi="Arial" w:cs="Arial"/>
          <w:sz w:val="24"/>
          <w:szCs w:val="24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 w:rsidR="009C33B5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9C33B5"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Усть-Кут».</w:t>
      </w:r>
      <w:r w:rsidR="009C33B5" w:rsidRPr="0015067B">
        <w:rPr>
          <w:sz w:val="24"/>
          <w:szCs w:val="24"/>
        </w:rPr>
        <w:t xml:space="preserve"> </w:t>
      </w:r>
    </w:p>
    <w:p w:rsidR="009C33B5" w:rsidRPr="0015067B" w:rsidRDefault="003135E5" w:rsidP="009C33B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C33B5" w:rsidRPr="0015067B">
        <w:rPr>
          <w:rFonts w:ascii="Arial" w:hAnsi="Arial" w:cs="Arial"/>
          <w:sz w:val="24"/>
          <w:szCs w:val="24"/>
        </w:rPr>
        <w:t>.</w:t>
      </w:r>
      <w:r w:rsidR="003D24CA" w:rsidRPr="001506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33B5" w:rsidRPr="0015067B">
        <w:rPr>
          <w:rFonts w:ascii="Arial" w:hAnsi="Arial" w:cs="Arial"/>
          <w:sz w:val="24"/>
          <w:szCs w:val="24"/>
        </w:rPr>
        <w:t>Контроль за</w:t>
      </w:r>
      <w:proofErr w:type="gramEnd"/>
      <w:r w:rsidR="009C33B5" w:rsidRPr="0015067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городского поселения по экономическим вопросам.</w:t>
      </w:r>
    </w:p>
    <w:p w:rsidR="00AA1E54" w:rsidRPr="0015067B" w:rsidRDefault="00B119B6" w:rsidP="00B119B6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       </w:t>
      </w:r>
    </w:p>
    <w:p w:rsidR="00AA1E54" w:rsidRPr="0015067B" w:rsidRDefault="00AA1E54" w:rsidP="00B119B6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8A6629" w:rsidRPr="0015067B" w:rsidRDefault="008A6629" w:rsidP="009B4E2D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Глава  администрации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</w:t>
      </w:r>
    </w:p>
    <w:p w:rsidR="008A6629" w:rsidRPr="0015067B" w:rsidRDefault="008A6629" w:rsidP="008A6629">
      <w:pPr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A1E54" w:rsidRDefault="008A6629" w:rsidP="00B119B6">
      <w:pPr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(городского поселения)            </w:t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Pr="0015067B">
        <w:rPr>
          <w:rFonts w:ascii="Arial" w:hAnsi="Arial" w:cs="Arial"/>
          <w:sz w:val="24"/>
          <w:szCs w:val="24"/>
        </w:rPr>
        <w:t xml:space="preserve">Е.В. </w:t>
      </w:r>
      <w:proofErr w:type="spellStart"/>
      <w:r w:rsidRPr="0015067B">
        <w:rPr>
          <w:rFonts w:ascii="Arial" w:hAnsi="Arial" w:cs="Arial"/>
          <w:sz w:val="24"/>
          <w:szCs w:val="24"/>
        </w:rPr>
        <w:t>Кокшаров</w:t>
      </w:r>
      <w:proofErr w:type="spellEnd"/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867BCF" w:rsidRDefault="00867BCF" w:rsidP="00B119B6">
      <w:pPr>
        <w:rPr>
          <w:rFonts w:ascii="Arial" w:hAnsi="Arial" w:cs="Arial"/>
          <w:b/>
          <w:sz w:val="24"/>
          <w:szCs w:val="24"/>
        </w:rPr>
      </w:pPr>
    </w:p>
    <w:p w:rsidR="00867BCF" w:rsidRDefault="00867BCF" w:rsidP="00B119B6">
      <w:pPr>
        <w:rPr>
          <w:rFonts w:ascii="Arial" w:hAnsi="Arial" w:cs="Arial"/>
          <w:b/>
          <w:sz w:val="24"/>
          <w:szCs w:val="24"/>
        </w:rPr>
      </w:pPr>
    </w:p>
    <w:p w:rsidR="00867BCF" w:rsidRDefault="00867BCF" w:rsidP="00B119B6">
      <w:pPr>
        <w:rPr>
          <w:rFonts w:ascii="Arial" w:hAnsi="Arial" w:cs="Arial"/>
          <w:b/>
          <w:sz w:val="24"/>
          <w:szCs w:val="24"/>
        </w:rPr>
      </w:pPr>
    </w:p>
    <w:p w:rsidR="00867BCF" w:rsidRDefault="00867BCF" w:rsidP="00B119B6">
      <w:pPr>
        <w:rPr>
          <w:rFonts w:ascii="Arial" w:hAnsi="Arial" w:cs="Arial"/>
          <w:b/>
          <w:sz w:val="24"/>
          <w:szCs w:val="24"/>
        </w:rPr>
      </w:pPr>
    </w:p>
    <w:p w:rsidR="00867BCF" w:rsidRDefault="00867BCF" w:rsidP="00B119B6">
      <w:pPr>
        <w:rPr>
          <w:rFonts w:ascii="Arial" w:hAnsi="Arial" w:cs="Arial"/>
          <w:b/>
          <w:sz w:val="24"/>
          <w:szCs w:val="24"/>
        </w:rPr>
      </w:pPr>
    </w:p>
    <w:p w:rsidR="00867BCF" w:rsidRDefault="00867BCF" w:rsidP="00B119B6">
      <w:pPr>
        <w:rPr>
          <w:rFonts w:ascii="Arial" w:hAnsi="Arial" w:cs="Arial"/>
          <w:b/>
          <w:sz w:val="24"/>
          <w:szCs w:val="24"/>
        </w:rPr>
      </w:pPr>
    </w:p>
    <w:tbl>
      <w:tblPr>
        <w:tblW w:w="10658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F76ED1" w:rsidRPr="002F4C45" w:rsidTr="00AA1E54">
        <w:tc>
          <w:tcPr>
            <w:tcW w:w="10214" w:type="dxa"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F76ED1" w:rsidRPr="002F4C45" w:rsidTr="00AB3B5C">
              <w:tc>
                <w:tcPr>
                  <w:tcW w:w="4111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Подготовил:</w:t>
                  </w: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Главный специалист бюджетного отдела комитета по финансам и налогам администрации </w:t>
                  </w:r>
                  <w:r w:rsid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</w:t>
                  </w:r>
                  <w:proofErr w:type="spellStart"/>
                  <w:r w:rsidRPr="002F4C4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Усть-Кутского</w:t>
                  </w:r>
                  <w:proofErr w:type="spellEnd"/>
                  <w:r w:rsidRPr="002F4C4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муниципального образования (городского поселения)</w:t>
                  </w: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дата_____________________              </w:t>
                  </w: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ind w:right="33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F4C45" w:rsidRPr="002F4C45" w:rsidRDefault="002F4C45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Н.В.</w:t>
                  </w:r>
                  <w:r w:rsidR="003379FE"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Разина</w:t>
                  </w: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76ED1" w:rsidRPr="002F4C45" w:rsidTr="00AB3B5C">
              <w:tc>
                <w:tcPr>
                  <w:tcW w:w="4111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Согласовано:</w:t>
                  </w: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6ED1" w:rsidRPr="002F4C45" w:rsidTr="00AB3B5C">
              <w:tc>
                <w:tcPr>
                  <w:tcW w:w="4111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главы по экономическим вопросам </w:t>
                  </w: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дата ____________________</w:t>
                  </w: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О.В.Саврасова</w:t>
                  </w:r>
                  <w:proofErr w:type="spellEnd"/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6ED1" w:rsidRPr="002F4C45" w:rsidTr="00AB3B5C">
              <w:tc>
                <w:tcPr>
                  <w:tcW w:w="4111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Начальник управления кадрового и правового обеспечения администрации </w:t>
                  </w:r>
                  <w:proofErr w:type="spellStart"/>
                  <w:r w:rsidRPr="002F4C4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Усть-Кутского</w:t>
                  </w:r>
                  <w:proofErr w:type="spellEnd"/>
                  <w:r w:rsidRPr="002F4C4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муниципального образования (городского поселения)</w:t>
                  </w: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457B" w:rsidRPr="002F4C45" w:rsidRDefault="0045457B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F4C45" w:rsidRDefault="002F4C45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Н.П.</w:t>
                  </w:r>
                  <w:r w:rsidR="003135E5"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Моисеева</w:t>
                  </w:r>
                </w:p>
              </w:tc>
            </w:tr>
            <w:tr w:rsidR="00F76ED1" w:rsidRPr="002F4C45" w:rsidTr="00AB3B5C">
              <w:tc>
                <w:tcPr>
                  <w:tcW w:w="4111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6ED1" w:rsidRPr="002F4C45" w:rsidTr="00AB3B5C">
              <w:tc>
                <w:tcPr>
                  <w:tcW w:w="4111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Зам. председателя комитета по финансам и налогам – начальник бюджетного отдела администрации </w:t>
                  </w:r>
                  <w:r w:rsidR="009C33B5"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4C4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Усть-Кутского</w:t>
                  </w:r>
                  <w:proofErr w:type="spellEnd"/>
                  <w:r w:rsidRPr="002F4C4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муниципального образования (городского поселения) </w:t>
                  </w: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5457B" w:rsidRPr="002F4C45" w:rsidRDefault="0045457B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F4C45" w:rsidRDefault="002F4C45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2F4C45">
                    <w:rPr>
                      <w:rFonts w:ascii="Arial" w:hAnsi="Arial" w:cs="Arial"/>
                      <w:sz w:val="24"/>
                      <w:szCs w:val="24"/>
                    </w:rPr>
                    <w:t>И.Е.Кондратенко</w:t>
                  </w:r>
                  <w:proofErr w:type="spellEnd"/>
                </w:p>
              </w:tc>
            </w:tr>
            <w:tr w:rsidR="00F76ED1" w:rsidRPr="002F4C45" w:rsidTr="00AB3B5C">
              <w:tc>
                <w:tcPr>
                  <w:tcW w:w="4111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6ED1" w:rsidRPr="002F4C45" w:rsidTr="00AB3B5C">
              <w:tc>
                <w:tcPr>
                  <w:tcW w:w="4111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6ED1" w:rsidRPr="002F4C45" w:rsidTr="00AB3B5C">
              <w:tc>
                <w:tcPr>
                  <w:tcW w:w="4111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2F4C4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6ED1" w:rsidRPr="002F4C45" w:rsidTr="00AA1E54">
        <w:tc>
          <w:tcPr>
            <w:tcW w:w="10214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ED1" w:rsidRPr="002F4C45" w:rsidTr="00AA1E54">
        <w:tc>
          <w:tcPr>
            <w:tcW w:w="10214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ED1" w:rsidRPr="002F4C45" w:rsidTr="00AA1E54">
        <w:tc>
          <w:tcPr>
            <w:tcW w:w="10214" w:type="dxa"/>
          </w:tcPr>
          <w:p w:rsidR="00F76ED1" w:rsidRPr="002F4C45" w:rsidRDefault="00F76ED1" w:rsidP="00AB3B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ED1" w:rsidRPr="002F4C45" w:rsidTr="00AA1E54">
        <w:tc>
          <w:tcPr>
            <w:tcW w:w="10214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F76ED1" w:rsidRPr="002F4C45" w:rsidRDefault="00F76ED1" w:rsidP="00AB3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ED1" w:rsidRPr="002F4C45" w:rsidRDefault="00F76ED1" w:rsidP="00F76ED1">
      <w:pPr>
        <w:rPr>
          <w:rFonts w:ascii="Arial" w:hAnsi="Arial" w:cs="Arial"/>
          <w:b/>
          <w:sz w:val="24"/>
          <w:szCs w:val="24"/>
        </w:rPr>
      </w:pPr>
      <w:r w:rsidRPr="002F4C45">
        <w:rPr>
          <w:rFonts w:ascii="Arial" w:hAnsi="Arial" w:cs="Arial"/>
          <w:b/>
          <w:sz w:val="24"/>
          <w:szCs w:val="24"/>
        </w:rPr>
        <w:t>Рассылка:</w:t>
      </w:r>
    </w:p>
    <w:p w:rsidR="00F76ED1" w:rsidRPr="002F4C45" w:rsidRDefault="00F76ED1" w:rsidP="00F76ED1">
      <w:pPr>
        <w:tabs>
          <w:tab w:val="left" w:pos="6240"/>
        </w:tabs>
        <w:rPr>
          <w:rFonts w:ascii="Arial" w:hAnsi="Arial" w:cs="Arial"/>
          <w:b/>
          <w:sz w:val="24"/>
          <w:szCs w:val="24"/>
        </w:rPr>
      </w:pPr>
    </w:p>
    <w:p w:rsidR="00F76ED1" w:rsidRPr="002F4C45" w:rsidRDefault="00F76ED1" w:rsidP="00F76ED1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2F4C45">
        <w:rPr>
          <w:rFonts w:ascii="Arial" w:hAnsi="Arial" w:cs="Arial"/>
          <w:sz w:val="24"/>
          <w:szCs w:val="24"/>
        </w:rPr>
        <w:t xml:space="preserve">Отдел информационного обеспечения, взаимодействия </w:t>
      </w:r>
    </w:p>
    <w:p w:rsidR="00F76ED1" w:rsidRPr="002F4C45" w:rsidRDefault="00F76ED1" w:rsidP="00F76ED1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2F4C45">
        <w:rPr>
          <w:rFonts w:ascii="Arial" w:hAnsi="Arial" w:cs="Arial"/>
          <w:sz w:val="24"/>
          <w:szCs w:val="24"/>
        </w:rPr>
        <w:t>с общественностью и СМИ                                                                       - 2</w:t>
      </w:r>
    </w:p>
    <w:p w:rsidR="00F76ED1" w:rsidRPr="002F4C45" w:rsidRDefault="00F76ED1" w:rsidP="00F76ED1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 w:rsidRPr="002F4C45">
        <w:rPr>
          <w:rFonts w:ascii="Arial" w:hAnsi="Arial" w:cs="Arial"/>
          <w:sz w:val="24"/>
          <w:szCs w:val="24"/>
        </w:rPr>
        <w:t xml:space="preserve">Бюджетный отдел комитета по финансам и налогам                            - 1  </w:t>
      </w:r>
    </w:p>
    <w:p w:rsidR="00F76ED1" w:rsidRPr="002F4C45" w:rsidRDefault="00F76ED1" w:rsidP="00F76ED1">
      <w:pPr>
        <w:rPr>
          <w:rFonts w:ascii="Arial" w:hAnsi="Arial" w:cs="Arial"/>
          <w:sz w:val="24"/>
          <w:szCs w:val="24"/>
        </w:rPr>
      </w:pPr>
    </w:p>
    <w:p w:rsidR="00F76ED1" w:rsidRPr="002F4C45" w:rsidRDefault="00F76ED1" w:rsidP="00F76ED1">
      <w:pPr>
        <w:rPr>
          <w:rFonts w:ascii="Arial" w:hAnsi="Arial" w:cs="Arial"/>
          <w:sz w:val="24"/>
          <w:szCs w:val="24"/>
        </w:rPr>
      </w:pPr>
      <w:r w:rsidRPr="002F4C45">
        <w:rPr>
          <w:rFonts w:ascii="Arial" w:hAnsi="Arial" w:cs="Arial"/>
          <w:sz w:val="24"/>
          <w:szCs w:val="24"/>
        </w:rPr>
        <w:t>Всего:                                                                                                         - 3</w:t>
      </w:r>
    </w:p>
    <w:p w:rsidR="00F76ED1" w:rsidRPr="002F4C45" w:rsidRDefault="00F76ED1" w:rsidP="00F76ED1">
      <w:pPr>
        <w:rPr>
          <w:rFonts w:ascii="Arial" w:hAnsi="Arial" w:cs="Arial"/>
          <w:sz w:val="24"/>
          <w:szCs w:val="24"/>
        </w:rPr>
      </w:pPr>
      <w:r w:rsidRPr="002F4C45">
        <w:rPr>
          <w:rFonts w:ascii="Arial" w:hAnsi="Arial" w:cs="Arial"/>
          <w:sz w:val="24"/>
          <w:szCs w:val="24"/>
        </w:rPr>
        <w:t xml:space="preserve">                                   </w:t>
      </w:r>
    </w:p>
    <w:sectPr w:rsidR="00F76ED1" w:rsidRPr="002F4C45" w:rsidSect="007D277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FC643BD"/>
    <w:multiLevelType w:val="hybridMultilevel"/>
    <w:tmpl w:val="1A28F644"/>
    <w:lvl w:ilvl="0" w:tplc="925EBAA6">
      <w:start w:val="1"/>
      <w:numFmt w:val="decimal"/>
      <w:lvlText w:val="%1."/>
      <w:lvlJc w:val="left"/>
      <w:pPr>
        <w:ind w:left="3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6" w:hanging="360"/>
      </w:pPr>
    </w:lvl>
    <w:lvl w:ilvl="2" w:tplc="0419001B" w:tentative="1">
      <w:start w:val="1"/>
      <w:numFmt w:val="lowerRoman"/>
      <w:lvlText w:val="%3."/>
      <w:lvlJc w:val="right"/>
      <w:pPr>
        <w:ind w:left="5356" w:hanging="180"/>
      </w:pPr>
    </w:lvl>
    <w:lvl w:ilvl="3" w:tplc="0419000F" w:tentative="1">
      <w:start w:val="1"/>
      <w:numFmt w:val="decimal"/>
      <w:lvlText w:val="%4."/>
      <w:lvlJc w:val="left"/>
      <w:pPr>
        <w:ind w:left="6076" w:hanging="360"/>
      </w:pPr>
    </w:lvl>
    <w:lvl w:ilvl="4" w:tplc="04190019" w:tentative="1">
      <w:start w:val="1"/>
      <w:numFmt w:val="lowerLetter"/>
      <w:lvlText w:val="%5."/>
      <w:lvlJc w:val="left"/>
      <w:pPr>
        <w:ind w:left="6796" w:hanging="360"/>
      </w:pPr>
    </w:lvl>
    <w:lvl w:ilvl="5" w:tplc="0419001B" w:tentative="1">
      <w:start w:val="1"/>
      <w:numFmt w:val="lowerRoman"/>
      <w:lvlText w:val="%6."/>
      <w:lvlJc w:val="right"/>
      <w:pPr>
        <w:ind w:left="7516" w:hanging="180"/>
      </w:pPr>
    </w:lvl>
    <w:lvl w:ilvl="6" w:tplc="0419000F" w:tentative="1">
      <w:start w:val="1"/>
      <w:numFmt w:val="decimal"/>
      <w:lvlText w:val="%7."/>
      <w:lvlJc w:val="left"/>
      <w:pPr>
        <w:ind w:left="8236" w:hanging="360"/>
      </w:pPr>
    </w:lvl>
    <w:lvl w:ilvl="7" w:tplc="04190019" w:tentative="1">
      <w:start w:val="1"/>
      <w:numFmt w:val="lowerLetter"/>
      <w:lvlText w:val="%8."/>
      <w:lvlJc w:val="left"/>
      <w:pPr>
        <w:ind w:left="8956" w:hanging="360"/>
      </w:pPr>
    </w:lvl>
    <w:lvl w:ilvl="8" w:tplc="0419001B" w:tentative="1">
      <w:start w:val="1"/>
      <w:numFmt w:val="lowerRoman"/>
      <w:lvlText w:val="%9."/>
      <w:lvlJc w:val="right"/>
      <w:pPr>
        <w:ind w:left="96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32"/>
    <w:rsid w:val="000041BD"/>
    <w:rsid w:val="000232AA"/>
    <w:rsid w:val="000407A7"/>
    <w:rsid w:val="00094713"/>
    <w:rsid w:val="00095306"/>
    <w:rsid w:val="00097F44"/>
    <w:rsid w:val="000A274A"/>
    <w:rsid w:val="000C47C3"/>
    <w:rsid w:val="000D4A0E"/>
    <w:rsid w:val="00100108"/>
    <w:rsid w:val="00125CDF"/>
    <w:rsid w:val="00125D91"/>
    <w:rsid w:val="00147399"/>
    <w:rsid w:val="0015067B"/>
    <w:rsid w:val="001649F0"/>
    <w:rsid w:val="00172521"/>
    <w:rsid w:val="001A4ADC"/>
    <w:rsid w:val="001C33E7"/>
    <w:rsid w:val="001D47AD"/>
    <w:rsid w:val="00207760"/>
    <w:rsid w:val="00225BFF"/>
    <w:rsid w:val="00230D26"/>
    <w:rsid w:val="00231431"/>
    <w:rsid w:val="002545AF"/>
    <w:rsid w:val="00265FB0"/>
    <w:rsid w:val="00274A1B"/>
    <w:rsid w:val="0028765D"/>
    <w:rsid w:val="0029425C"/>
    <w:rsid w:val="00294596"/>
    <w:rsid w:val="0029660E"/>
    <w:rsid w:val="002A5681"/>
    <w:rsid w:val="002B7C8C"/>
    <w:rsid w:val="002E1E78"/>
    <w:rsid w:val="002E6DB8"/>
    <w:rsid w:val="002F4C45"/>
    <w:rsid w:val="003036F1"/>
    <w:rsid w:val="00304975"/>
    <w:rsid w:val="003069C6"/>
    <w:rsid w:val="003135E5"/>
    <w:rsid w:val="00335FBD"/>
    <w:rsid w:val="003379FE"/>
    <w:rsid w:val="0035530B"/>
    <w:rsid w:val="003718A8"/>
    <w:rsid w:val="00392A06"/>
    <w:rsid w:val="003A6EC9"/>
    <w:rsid w:val="003C1324"/>
    <w:rsid w:val="003D24CA"/>
    <w:rsid w:val="003D24D5"/>
    <w:rsid w:val="003D42EC"/>
    <w:rsid w:val="003F1EED"/>
    <w:rsid w:val="003F3B8B"/>
    <w:rsid w:val="00402B3D"/>
    <w:rsid w:val="0042196A"/>
    <w:rsid w:val="004500C3"/>
    <w:rsid w:val="0045457B"/>
    <w:rsid w:val="00457351"/>
    <w:rsid w:val="004656D7"/>
    <w:rsid w:val="004676BA"/>
    <w:rsid w:val="00482E9F"/>
    <w:rsid w:val="0048373B"/>
    <w:rsid w:val="00486808"/>
    <w:rsid w:val="004C5622"/>
    <w:rsid w:val="004D08DA"/>
    <w:rsid w:val="004E3E54"/>
    <w:rsid w:val="004F4BCF"/>
    <w:rsid w:val="004F7C4C"/>
    <w:rsid w:val="00545369"/>
    <w:rsid w:val="00554F31"/>
    <w:rsid w:val="00563BF5"/>
    <w:rsid w:val="00567639"/>
    <w:rsid w:val="005A6349"/>
    <w:rsid w:val="005B3582"/>
    <w:rsid w:val="005B5E01"/>
    <w:rsid w:val="005C345A"/>
    <w:rsid w:val="005D6EE2"/>
    <w:rsid w:val="005F1A75"/>
    <w:rsid w:val="00605C86"/>
    <w:rsid w:val="00613C19"/>
    <w:rsid w:val="0061735E"/>
    <w:rsid w:val="00647612"/>
    <w:rsid w:val="0064769B"/>
    <w:rsid w:val="00650829"/>
    <w:rsid w:val="00662A1D"/>
    <w:rsid w:val="00663E32"/>
    <w:rsid w:val="006728F1"/>
    <w:rsid w:val="00692B22"/>
    <w:rsid w:val="006944DA"/>
    <w:rsid w:val="006957A3"/>
    <w:rsid w:val="006A0D3B"/>
    <w:rsid w:val="006A4B01"/>
    <w:rsid w:val="006D509D"/>
    <w:rsid w:val="00713582"/>
    <w:rsid w:val="0073021B"/>
    <w:rsid w:val="007338CA"/>
    <w:rsid w:val="00733F04"/>
    <w:rsid w:val="007511DA"/>
    <w:rsid w:val="00760DB6"/>
    <w:rsid w:val="00785EB4"/>
    <w:rsid w:val="00795661"/>
    <w:rsid w:val="007A0F9C"/>
    <w:rsid w:val="007C2606"/>
    <w:rsid w:val="007C55B2"/>
    <w:rsid w:val="007D16C0"/>
    <w:rsid w:val="007D1F48"/>
    <w:rsid w:val="007D277B"/>
    <w:rsid w:val="007D32F7"/>
    <w:rsid w:val="007E5CDD"/>
    <w:rsid w:val="007F18A0"/>
    <w:rsid w:val="007F3E53"/>
    <w:rsid w:val="007F6A40"/>
    <w:rsid w:val="00835B63"/>
    <w:rsid w:val="008522F7"/>
    <w:rsid w:val="00867BCF"/>
    <w:rsid w:val="00872085"/>
    <w:rsid w:val="00872A32"/>
    <w:rsid w:val="008779A5"/>
    <w:rsid w:val="008865C8"/>
    <w:rsid w:val="00891954"/>
    <w:rsid w:val="008969A3"/>
    <w:rsid w:val="008A4750"/>
    <w:rsid w:val="008A6629"/>
    <w:rsid w:val="008A6E31"/>
    <w:rsid w:val="008B31BA"/>
    <w:rsid w:val="008D4F5B"/>
    <w:rsid w:val="00903B97"/>
    <w:rsid w:val="009114CF"/>
    <w:rsid w:val="009220C4"/>
    <w:rsid w:val="00940BDD"/>
    <w:rsid w:val="0094718C"/>
    <w:rsid w:val="0095015B"/>
    <w:rsid w:val="00961344"/>
    <w:rsid w:val="009618C3"/>
    <w:rsid w:val="009B2C79"/>
    <w:rsid w:val="009B4E2D"/>
    <w:rsid w:val="009B523A"/>
    <w:rsid w:val="009C33B5"/>
    <w:rsid w:val="009C6C3A"/>
    <w:rsid w:val="009D4129"/>
    <w:rsid w:val="00A40780"/>
    <w:rsid w:val="00A41B06"/>
    <w:rsid w:val="00A42126"/>
    <w:rsid w:val="00A543D6"/>
    <w:rsid w:val="00A61CA0"/>
    <w:rsid w:val="00A7108E"/>
    <w:rsid w:val="00AA1E54"/>
    <w:rsid w:val="00AD42CB"/>
    <w:rsid w:val="00AE1491"/>
    <w:rsid w:val="00B119B6"/>
    <w:rsid w:val="00B138DF"/>
    <w:rsid w:val="00B2423E"/>
    <w:rsid w:val="00B33F71"/>
    <w:rsid w:val="00B37D3C"/>
    <w:rsid w:val="00B465EE"/>
    <w:rsid w:val="00B50BF1"/>
    <w:rsid w:val="00B547DA"/>
    <w:rsid w:val="00B81860"/>
    <w:rsid w:val="00B86984"/>
    <w:rsid w:val="00B8781B"/>
    <w:rsid w:val="00B96F94"/>
    <w:rsid w:val="00BA1044"/>
    <w:rsid w:val="00BA4162"/>
    <w:rsid w:val="00BB72A7"/>
    <w:rsid w:val="00BD00C6"/>
    <w:rsid w:val="00BE16BF"/>
    <w:rsid w:val="00BF2AEE"/>
    <w:rsid w:val="00C10C88"/>
    <w:rsid w:val="00C16F80"/>
    <w:rsid w:val="00C17622"/>
    <w:rsid w:val="00C31DAE"/>
    <w:rsid w:val="00C437EC"/>
    <w:rsid w:val="00CC3C56"/>
    <w:rsid w:val="00CD2062"/>
    <w:rsid w:val="00CD44CA"/>
    <w:rsid w:val="00CF5EDA"/>
    <w:rsid w:val="00D002B1"/>
    <w:rsid w:val="00D047EE"/>
    <w:rsid w:val="00D41532"/>
    <w:rsid w:val="00D518C9"/>
    <w:rsid w:val="00D65531"/>
    <w:rsid w:val="00D71919"/>
    <w:rsid w:val="00D7360F"/>
    <w:rsid w:val="00DB5274"/>
    <w:rsid w:val="00DD3100"/>
    <w:rsid w:val="00DF5A61"/>
    <w:rsid w:val="00DF63BC"/>
    <w:rsid w:val="00E3475A"/>
    <w:rsid w:val="00E34A83"/>
    <w:rsid w:val="00E3697A"/>
    <w:rsid w:val="00E67F24"/>
    <w:rsid w:val="00E70043"/>
    <w:rsid w:val="00E861A4"/>
    <w:rsid w:val="00EB26ED"/>
    <w:rsid w:val="00EE080E"/>
    <w:rsid w:val="00F1777D"/>
    <w:rsid w:val="00F178A9"/>
    <w:rsid w:val="00F3399B"/>
    <w:rsid w:val="00F40025"/>
    <w:rsid w:val="00F46D14"/>
    <w:rsid w:val="00F72627"/>
    <w:rsid w:val="00F76ED1"/>
    <w:rsid w:val="00FA256A"/>
    <w:rsid w:val="00FA77FB"/>
    <w:rsid w:val="00FB6CC6"/>
    <w:rsid w:val="00FD2A32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7F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A77FB"/>
    <w:pPr>
      <w:keepNext/>
      <w:tabs>
        <w:tab w:val="num" w:pos="0"/>
      </w:tabs>
      <w:ind w:left="432" w:hanging="432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FA77FB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77FB"/>
  </w:style>
  <w:style w:type="character" w:customStyle="1" w:styleId="WW-Absatz-Standardschriftart">
    <w:name w:val="WW-Absatz-Standardschriftart"/>
    <w:rsid w:val="00FA77FB"/>
  </w:style>
  <w:style w:type="character" w:customStyle="1" w:styleId="WW-Absatz-Standardschriftart1">
    <w:name w:val="WW-Absatz-Standardschriftart1"/>
    <w:rsid w:val="00FA77FB"/>
  </w:style>
  <w:style w:type="character" w:customStyle="1" w:styleId="10">
    <w:name w:val="Основной шрифт абзаца1"/>
    <w:rsid w:val="00FA77FB"/>
  </w:style>
  <w:style w:type="paragraph" w:customStyle="1" w:styleId="a3">
    <w:name w:val="Заголовок"/>
    <w:basedOn w:val="a"/>
    <w:next w:val="a4"/>
    <w:rsid w:val="00FA77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FA77FB"/>
    <w:pPr>
      <w:spacing w:after="120"/>
    </w:pPr>
  </w:style>
  <w:style w:type="paragraph" w:styleId="a5">
    <w:name w:val="List"/>
    <w:basedOn w:val="a4"/>
    <w:rsid w:val="00FA77FB"/>
  </w:style>
  <w:style w:type="paragraph" w:customStyle="1" w:styleId="11">
    <w:name w:val="Название1"/>
    <w:basedOn w:val="a"/>
    <w:rsid w:val="00FA77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FA77FB"/>
    <w:pPr>
      <w:suppressLineNumbers/>
    </w:pPr>
  </w:style>
  <w:style w:type="character" w:styleId="a6">
    <w:name w:val="Hyperlink"/>
    <w:basedOn w:val="a0"/>
    <w:rsid w:val="00C437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61A4"/>
    <w:pPr>
      <w:ind w:left="720"/>
      <w:contextualSpacing/>
    </w:pPr>
  </w:style>
  <w:style w:type="paragraph" w:styleId="a8">
    <w:name w:val="Balloon Text"/>
    <w:basedOn w:val="a"/>
    <w:link w:val="a9"/>
    <w:rsid w:val="003A6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A6EC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7F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A77FB"/>
    <w:pPr>
      <w:keepNext/>
      <w:tabs>
        <w:tab w:val="num" w:pos="0"/>
      </w:tabs>
      <w:ind w:left="432" w:hanging="432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FA77FB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77FB"/>
  </w:style>
  <w:style w:type="character" w:customStyle="1" w:styleId="WW-Absatz-Standardschriftart">
    <w:name w:val="WW-Absatz-Standardschriftart"/>
    <w:rsid w:val="00FA77FB"/>
  </w:style>
  <w:style w:type="character" w:customStyle="1" w:styleId="WW-Absatz-Standardschriftart1">
    <w:name w:val="WW-Absatz-Standardschriftart1"/>
    <w:rsid w:val="00FA77FB"/>
  </w:style>
  <w:style w:type="character" w:customStyle="1" w:styleId="10">
    <w:name w:val="Основной шрифт абзаца1"/>
    <w:rsid w:val="00FA77FB"/>
  </w:style>
  <w:style w:type="paragraph" w:customStyle="1" w:styleId="a3">
    <w:name w:val="Заголовок"/>
    <w:basedOn w:val="a"/>
    <w:next w:val="a4"/>
    <w:rsid w:val="00FA77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FA77FB"/>
    <w:pPr>
      <w:spacing w:after="120"/>
    </w:pPr>
  </w:style>
  <w:style w:type="paragraph" w:styleId="a5">
    <w:name w:val="List"/>
    <w:basedOn w:val="a4"/>
    <w:rsid w:val="00FA77FB"/>
  </w:style>
  <w:style w:type="paragraph" w:customStyle="1" w:styleId="11">
    <w:name w:val="Название1"/>
    <w:basedOn w:val="a"/>
    <w:rsid w:val="00FA77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FA77FB"/>
    <w:pPr>
      <w:suppressLineNumbers/>
    </w:pPr>
  </w:style>
  <w:style w:type="character" w:styleId="a6">
    <w:name w:val="Hyperlink"/>
    <w:basedOn w:val="a0"/>
    <w:rsid w:val="00C437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61A4"/>
    <w:pPr>
      <w:ind w:left="720"/>
      <w:contextualSpacing/>
    </w:pPr>
  </w:style>
  <w:style w:type="paragraph" w:styleId="a8">
    <w:name w:val="Balloon Text"/>
    <w:basedOn w:val="a"/>
    <w:link w:val="a9"/>
    <w:rsid w:val="003A6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A6EC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Org</Company>
  <LinksUpToDate>false</LinksUpToDate>
  <CharactersWithSpaces>9964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Заверткина Тамара Николаевна</dc:creator>
  <cp:lastModifiedBy>Nata</cp:lastModifiedBy>
  <cp:revision>14</cp:revision>
  <cp:lastPrinted>2024-12-23T06:44:00Z</cp:lastPrinted>
  <dcterms:created xsi:type="dcterms:W3CDTF">2024-12-23T03:49:00Z</dcterms:created>
  <dcterms:modified xsi:type="dcterms:W3CDTF">2025-02-18T04:25:00Z</dcterms:modified>
</cp:coreProperties>
</file>